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0AC4" w14:textId="5809A8A4" w:rsidR="00A64DCD" w:rsidRPr="00FE33F1" w:rsidRDefault="00A64DCD" w:rsidP="00FE33F1">
      <w:pPr>
        <w:pStyle w:val="Nagwek1"/>
        <w:jc w:val="right"/>
        <w:rPr>
          <w:rFonts w:ascii="Arial" w:hAnsi="Arial" w:cs="Arial"/>
          <w:color w:val="auto"/>
          <w:sz w:val="18"/>
        </w:rPr>
      </w:pPr>
      <w:r w:rsidRPr="00FE33F1">
        <w:rPr>
          <w:rFonts w:ascii="Arial" w:hAnsi="Arial" w:cs="Arial"/>
          <w:color w:val="auto"/>
          <w:sz w:val="18"/>
        </w:rPr>
        <w:t>Załącznik Nr 1</w:t>
      </w:r>
      <w:r w:rsidR="00FE33F1">
        <w:rPr>
          <w:rFonts w:ascii="Arial" w:hAnsi="Arial" w:cs="Arial"/>
          <w:color w:val="auto"/>
          <w:sz w:val="18"/>
        </w:rPr>
        <w:br/>
      </w:r>
      <w:r w:rsidRPr="00FE33F1">
        <w:rPr>
          <w:rFonts w:ascii="Arial" w:hAnsi="Arial" w:cs="Arial"/>
          <w:color w:val="auto"/>
          <w:sz w:val="18"/>
        </w:rPr>
        <w:t>do Zarządzenia Nr  45/2018</w:t>
      </w:r>
      <w:r w:rsidR="00FE33F1">
        <w:rPr>
          <w:rFonts w:ascii="Arial" w:hAnsi="Arial" w:cs="Arial"/>
          <w:color w:val="auto"/>
          <w:sz w:val="18"/>
        </w:rPr>
        <w:br/>
      </w:r>
      <w:r w:rsidRPr="00FE33F1">
        <w:rPr>
          <w:rFonts w:ascii="Arial" w:hAnsi="Arial" w:cs="Arial"/>
          <w:color w:val="auto"/>
          <w:sz w:val="18"/>
        </w:rPr>
        <w:t>Marszałka Województwa Podkarpackiego</w:t>
      </w:r>
      <w:r w:rsidR="00FE33F1">
        <w:rPr>
          <w:rFonts w:ascii="Arial" w:hAnsi="Arial" w:cs="Arial"/>
          <w:color w:val="auto"/>
          <w:sz w:val="18"/>
        </w:rPr>
        <w:br/>
      </w:r>
      <w:r w:rsidRPr="00FE33F1">
        <w:rPr>
          <w:rFonts w:ascii="Arial" w:hAnsi="Arial" w:cs="Arial"/>
          <w:color w:val="auto"/>
          <w:sz w:val="18"/>
        </w:rPr>
        <w:t xml:space="preserve">z dnia   21 maja  2018 r. </w:t>
      </w:r>
    </w:p>
    <w:p w14:paraId="426AD4D3" w14:textId="77777777" w:rsidR="00A64DCD" w:rsidRDefault="00A64DCD" w:rsidP="00A64DCD">
      <w:pPr>
        <w:jc w:val="both"/>
        <w:rPr>
          <w:rFonts w:ascii="Arial" w:hAnsi="Arial" w:cs="Arial"/>
          <w:sz w:val="24"/>
        </w:rPr>
      </w:pPr>
    </w:p>
    <w:p w14:paraId="17737168" w14:textId="77777777" w:rsidR="00A64DCD" w:rsidRDefault="00A64DCD" w:rsidP="00A64DCD">
      <w:pPr>
        <w:jc w:val="both"/>
        <w:rPr>
          <w:rFonts w:ascii="Arial" w:hAnsi="Arial" w:cs="Arial"/>
          <w:sz w:val="24"/>
        </w:rPr>
      </w:pPr>
    </w:p>
    <w:p w14:paraId="42D25296" w14:textId="77777777" w:rsidR="00A64DCD" w:rsidRDefault="00A64DCD" w:rsidP="00A64DCD">
      <w:pPr>
        <w:jc w:val="both"/>
        <w:rPr>
          <w:rFonts w:ascii="Arial" w:hAnsi="Arial" w:cs="Arial"/>
          <w:sz w:val="24"/>
        </w:rPr>
      </w:pPr>
    </w:p>
    <w:p w14:paraId="19B719FD" w14:textId="77777777" w:rsidR="00A64DCD" w:rsidRPr="00FE33F1" w:rsidRDefault="00A64DCD" w:rsidP="00FE33F1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E33F1">
        <w:rPr>
          <w:rFonts w:ascii="Arial" w:hAnsi="Arial" w:cs="Arial"/>
          <w:b/>
          <w:bCs/>
          <w:color w:val="auto"/>
          <w:sz w:val="24"/>
          <w:szCs w:val="24"/>
        </w:rPr>
        <w:t>Zasady przeprowadzania analizy prawdopodobieństwa naruszenia prawa przez przedsiębiorcę realizującego działalność gospodarczą polegającą na przechowywaniu dokumentacji osobowej i płacowej pracodawców o czasowym okresie przechowywania.</w:t>
      </w:r>
    </w:p>
    <w:p w14:paraId="206CBC0E" w14:textId="77777777" w:rsidR="00A64DCD" w:rsidRDefault="00A64DCD" w:rsidP="00A64DCD">
      <w:pPr>
        <w:jc w:val="both"/>
        <w:rPr>
          <w:rFonts w:ascii="Arial" w:hAnsi="Arial" w:cs="Arial"/>
          <w:sz w:val="24"/>
        </w:rPr>
      </w:pPr>
    </w:p>
    <w:p w14:paraId="067720F5" w14:textId="77777777" w:rsidR="00A64DCD" w:rsidRDefault="00A64DCD" w:rsidP="00A64DCD">
      <w:pPr>
        <w:ind w:left="4248" w:hanging="4248"/>
        <w:jc w:val="center"/>
        <w:rPr>
          <w:rFonts w:ascii="Arial" w:hAnsi="Arial" w:cs="Arial"/>
          <w:b/>
          <w:sz w:val="24"/>
        </w:rPr>
      </w:pPr>
    </w:p>
    <w:p w14:paraId="23380F80" w14:textId="77777777" w:rsidR="00A64DCD" w:rsidRDefault="00A64DCD" w:rsidP="00A64DCD">
      <w:pPr>
        <w:ind w:left="4248" w:hanging="424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1</w:t>
      </w:r>
    </w:p>
    <w:p w14:paraId="38B779B1" w14:textId="77777777" w:rsidR="00A64DCD" w:rsidRDefault="00A64DCD" w:rsidP="00A64DC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Określa się sposób przeprowadzenia analizy prawdopodobieństwa naruszenia prawa w ramach wykonywania, na terenie województwa podkarpackiego, regulowanej działalności gospodarczej przez przedsiębiorców wpisanych do </w:t>
      </w:r>
      <w:r>
        <w:rPr>
          <w:rFonts w:ascii="Arial" w:hAnsi="Arial" w:cs="Arial"/>
          <w:sz w:val="24"/>
          <w:szCs w:val="24"/>
        </w:rPr>
        <w:t>Rejestru przechowawców akt osobowych i płacowych, prowadzących działalność w zakresie przechowywania dokumentacji osobowej i płacowej pracodawców o czasowym okresie przechowywania, polegający na :</w:t>
      </w:r>
    </w:p>
    <w:p w14:paraId="71C44D1F" w14:textId="77777777" w:rsidR="00A64DCD" w:rsidRDefault="00A64DCD" w:rsidP="00A64D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identyfikacji obszarów podmiotowych i przedmiotowych, w których ryzyko naruszenia przepisów jest największe,</w:t>
      </w:r>
    </w:p>
    <w:p w14:paraId="12CF8597" w14:textId="77777777" w:rsidR="00A64DCD" w:rsidRDefault="00A64DCD" w:rsidP="00A64D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wyznaczeniu obszarów, o których mowa w pkt 1), ustawowo wskazanym zakresem kontroli przedsiębiorców.</w:t>
      </w:r>
    </w:p>
    <w:p w14:paraId="3E44B7EA" w14:textId="77777777" w:rsidR="00A64DCD" w:rsidRDefault="00A64DCD" w:rsidP="00A64DCD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Sposób przeprowadzenia analizy, o której mowa w ust. 1, oparty jest na weryfikacji:</w:t>
      </w:r>
    </w:p>
    <w:p w14:paraId="6D505F7A" w14:textId="77777777" w:rsidR="00A64DCD" w:rsidRDefault="00A64DCD" w:rsidP="00A64D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dotychczas przeprowadzonych kontroli i wskazaniu na ich podstawie najczęściej występujących naruszeń prawa oraz wykonania zaleceń pokontrolnych,</w:t>
      </w:r>
    </w:p>
    <w:p w14:paraId="3F6BB27F" w14:textId="77777777" w:rsidR="00A64DCD" w:rsidRDefault="00A64DCD" w:rsidP="00A64D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czasookresu, jaki minął od ostatniej kontroli u poszczególnych przedsiębiorców,</w:t>
      </w:r>
    </w:p>
    <w:p w14:paraId="21AB90A0" w14:textId="77777777" w:rsidR="00A64DCD" w:rsidRDefault="00A64DCD" w:rsidP="00A64D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zgodności zapisów w Krajowym Rejestrze Sądowym z danymi zawartymi </w:t>
      </w:r>
      <w:r>
        <w:rPr>
          <w:rFonts w:ascii="Arial" w:hAnsi="Arial" w:cs="Arial"/>
          <w:sz w:val="24"/>
        </w:rPr>
        <w:br/>
        <w:t>w Rejestrze przechowawców akt osobowych i płacowych, aktualnych na czas przeprowadzania analizy,</w:t>
      </w:r>
    </w:p>
    <w:p w14:paraId="4DD7FF79" w14:textId="77777777" w:rsidR="00A64DCD" w:rsidRDefault="00A64DCD" w:rsidP="00A64DC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informacji powziętych z urzędu.</w:t>
      </w:r>
    </w:p>
    <w:p w14:paraId="7270AB62" w14:textId="77777777" w:rsidR="00A64DCD" w:rsidRDefault="00A64DCD" w:rsidP="00A64DCD">
      <w:pPr>
        <w:ind w:left="4248" w:hanging="4248"/>
        <w:jc w:val="center"/>
        <w:rPr>
          <w:rFonts w:ascii="Arial" w:hAnsi="Arial" w:cs="Arial"/>
          <w:b/>
          <w:sz w:val="24"/>
        </w:rPr>
      </w:pPr>
    </w:p>
    <w:p w14:paraId="676BB40D" w14:textId="77777777" w:rsidR="00A64DCD" w:rsidRDefault="00A64DCD" w:rsidP="00A64DCD">
      <w:pPr>
        <w:ind w:left="4248" w:hanging="424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2</w:t>
      </w:r>
    </w:p>
    <w:p w14:paraId="29E754D4" w14:textId="77777777" w:rsidR="00A64DCD" w:rsidRDefault="00A64DCD" w:rsidP="00A64DCD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Identyfikuje się następujący obszar podmiotowy, w którym istnieje ryzyko naruszenia przepisów ustawy o </w:t>
      </w:r>
      <w:r>
        <w:rPr>
          <w:rFonts w:ascii="Arial" w:hAnsi="Arial" w:cs="Arial"/>
          <w:bCs/>
          <w:color w:val="auto"/>
          <w:sz w:val="24"/>
          <w:szCs w:val="24"/>
        </w:rPr>
        <w:t>narodowym zasobie archiwalnym i archiwach, zwanej dalej „ustawą”:</w:t>
      </w:r>
    </w:p>
    <w:p w14:paraId="2AAE1764" w14:textId="77777777" w:rsidR="00A64DCD" w:rsidRDefault="00A64DCD" w:rsidP="00A64DC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przedsiębiorcy prowadzący regulowaną działalność gospodarczą w zakresie przechowywania dokumentacji osobowej i płacowej pracodawców </w:t>
      </w:r>
      <w:r>
        <w:rPr>
          <w:rFonts w:ascii="Arial" w:hAnsi="Arial" w:cs="Arial"/>
          <w:sz w:val="24"/>
          <w:szCs w:val="24"/>
        </w:rPr>
        <w:br/>
        <w:t>o czasowym okresie przechowywania, wpisani do prowadzonego przez Marszałka Województwa Podkarpackiego, Rejestru przechowawców akt osobowych i płacowych, zwanego dalej „Rejestrem”.</w:t>
      </w:r>
    </w:p>
    <w:p w14:paraId="73C43104" w14:textId="77777777" w:rsidR="00A64DCD" w:rsidRDefault="00A64DCD" w:rsidP="00A64DCD">
      <w:pPr>
        <w:jc w:val="both"/>
        <w:rPr>
          <w:rFonts w:ascii="Arial" w:hAnsi="Arial" w:cs="Arial"/>
          <w:sz w:val="24"/>
          <w:szCs w:val="24"/>
        </w:rPr>
      </w:pPr>
    </w:p>
    <w:p w14:paraId="4899508D" w14:textId="77777777" w:rsidR="00A64DCD" w:rsidRDefault="00A64DCD" w:rsidP="00A64DCD">
      <w:pPr>
        <w:ind w:left="4248" w:hanging="424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3</w:t>
      </w:r>
    </w:p>
    <w:p w14:paraId="3CB412DB" w14:textId="77777777" w:rsidR="00A64DCD" w:rsidRDefault="00A64DCD" w:rsidP="00A64DCD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Identyfikuje się następujące obszary przedmiotowe, w których występuje ryzyko naruszenia przepisów ustawy o </w:t>
      </w:r>
      <w:r>
        <w:rPr>
          <w:rFonts w:ascii="Arial" w:hAnsi="Arial" w:cs="Arial"/>
          <w:bCs/>
          <w:color w:val="auto"/>
          <w:sz w:val="24"/>
          <w:szCs w:val="24"/>
        </w:rPr>
        <w:t>narodowym zasobie archiwalnym i archiwach:</w:t>
      </w:r>
    </w:p>
    <w:p w14:paraId="63442908" w14:textId="77777777" w:rsidR="00A64DCD" w:rsidRDefault="00A64DCD" w:rsidP="00A64D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terytorialny, tj. obszar województwa podkarpackiego,</w:t>
      </w:r>
    </w:p>
    <w:p w14:paraId="48E71111" w14:textId="77777777" w:rsidR="00A64DCD" w:rsidRDefault="00A64DCD" w:rsidP="00A64D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poprawność złożonych oświadczeń, będących częścią składową wniosku </w:t>
      </w:r>
      <w:r>
        <w:rPr>
          <w:rFonts w:ascii="Arial" w:hAnsi="Arial" w:cs="Arial"/>
          <w:sz w:val="24"/>
          <w:szCs w:val="24"/>
        </w:rPr>
        <w:br/>
        <w:t>o wpis do Rejestru (art. 51c ustawy),</w:t>
      </w:r>
    </w:p>
    <w:p w14:paraId="63868800" w14:textId="77777777" w:rsidR="00A64DCD" w:rsidRDefault="00A64DCD" w:rsidP="00A64D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 skład zarządu przedsiębiorcy nie mogą wchodzić osoby, które były karane za przestępstwa przeciwko wiarygodności dokumentów lub mieniu </w:t>
      </w:r>
      <w:r>
        <w:rPr>
          <w:rFonts w:ascii="Arial" w:hAnsi="Arial" w:cs="Arial"/>
          <w:sz w:val="24"/>
          <w:szCs w:val="24"/>
        </w:rPr>
        <w:t>(art. 51d ust. 2 ustawy),</w:t>
      </w:r>
    </w:p>
    <w:p w14:paraId="3B1C4523" w14:textId="77777777" w:rsidR="00A64DCD" w:rsidRDefault="00A64DCD" w:rsidP="00A64D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poprawność danych podanych we wniosku przez przedsiębiorcę i wpisanych do Rejestru (art. 51e ustawy),  </w:t>
      </w:r>
    </w:p>
    <w:p w14:paraId="46952116" w14:textId="77777777" w:rsidR="00A64DCD" w:rsidRDefault="00A64DCD" w:rsidP="00A64D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przestrzeganie przez przedsiębiorcę warunków wykonywania prowadzonej działalności (art. 51d ustawy),</w:t>
      </w:r>
    </w:p>
    <w:p w14:paraId="62232CDF" w14:textId="77777777" w:rsidR="00A64DCD" w:rsidRDefault="00A64DCD" w:rsidP="00A64D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przestrzeganie przez przedsiębiorcę obowiązku zawiadamiania marszałka województwa, który dokonał wpisu, o zmianie danych umieszczonych </w:t>
      </w:r>
      <w:r>
        <w:rPr>
          <w:rFonts w:ascii="Arial" w:hAnsi="Arial" w:cs="Arial"/>
          <w:sz w:val="24"/>
          <w:szCs w:val="24"/>
        </w:rPr>
        <w:br/>
        <w:t>w Rejestrze, a także informacji o postawieniu przedsiębiorcy w stan likwidacji lub ogłoszenia jego upadłości (art. 51f ust. 2 ustawy),</w:t>
      </w:r>
    </w:p>
    <w:p w14:paraId="7A7D45B8" w14:textId="77777777" w:rsidR="00A64DCD" w:rsidRDefault="00A64DCD" w:rsidP="00A64D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auto"/>
          <w:sz w:val="32"/>
          <w:szCs w:val="24"/>
        </w:rPr>
      </w:pPr>
      <w:r>
        <w:rPr>
          <w:rFonts w:ascii="Arial" w:hAnsi="Arial" w:cs="Arial"/>
          <w:color w:val="auto"/>
          <w:sz w:val="24"/>
          <w:shd w:val="clear" w:color="auto" w:fill="FFFFFF"/>
        </w:rPr>
        <w:t>przestrzeganie przez przedsiębiorcę obowiązku przekazywania do centrali Zakładu Ubezpieczeń Społecznych oraz Naczelnemu Dyrektorowi Archiwów Państwowych wykazu pracodawców, których dokumentację przedsiębiorca przejął w danym miesiącu kalendarzowym, oraz okres, z jakiego ta dokumentacja pochodzi, w terminie do końca następnego miesiąca kalendarzowego (art. 51g ust. 6 ustawy),</w:t>
      </w:r>
    </w:p>
    <w:p w14:paraId="32E89476" w14:textId="77777777" w:rsidR="00A64DCD" w:rsidRDefault="00A64DCD" w:rsidP="00A64D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udostępnianie dokumentacji znajdującej się w zasobach przechowywanej dokumentacji osobowej i płacowej pracodawców o czasowym okresie przechowywania (art. 51na ustawy),</w:t>
      </w:r>
    </w:p>
    <w:p w14:paraId="1F944D02" w14:textId="77777777" w:rsidR="00A64DCD" w:rsidRDefault="00A64DCD" w:rsidP="00A64D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pobieranie od klientów opłat za udostępnianie dokumentacji (art. 51o ustawy),</w:t>
      </w:r>
    </w:p>
    <w:p w14:paraId="175B0CE9" w14:textId="77777777" w:rsidR="00A64DCD" w:rsidRDefault="00A64DCD" w:rsidP="00A64DC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przestrzeganie zapisów rozporządzeń:</w:t>
      </w:r>
    </w:p>
    <w:p w14:paraId="1B0B0F8D" w14:textId="77777777" w:rsidR="00A64DCD" w:rsidRDefault="00A64DCD" w:rsidP="00A64DC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Ministra Kultury z dnia 10 lutego 2005 r. w sprawie określenia maksymalnej wysokości opłat za sporządzenie odpisu lub kopii dokumentacji o czasowym okresie przechowywania (Dz. U. Nr 28, poz. 240),</w:t>
      </w:r>
    </w:p>
    <w:p w14:paraId="126063F3" w14:textId="77777777" w:rsidR="00A64DCD" w:rsidRDefault="00A64DCD" w:rsidP="00A64DC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Ministra Kultury z dnia 15 lutego 2005 r. w sprawie warunków przechowywania dokumentacji osobowej i płacowej pracodawców (Dz. U. Nr 32, poz. 284),</w:t>
      </w:r>
    </w:p>
    <w:p w14:paraId="16E71EF2" w14:textId="77777777" w:rsidR="00A64DCD" w:rsidRDefault="00A64DCD" w:rsidP="00A64DC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Ministra Kultury z dnia 1 kwietnia 2005 r. w sprawie określenia rodzaju wykształcenia uznanego za specjalistyczne oraz dokumentów potwierdzających posiadanie praktyki zawodowej, wymaganych od osób wykonujących niektóre czynności związane z dokumentacją osobową </w:t>
      </w:r>
      <w:r>
        <w:rPr>
          <w:rFonts w:ascii="Arial" w:hAnsi="Arial" w:cs="Arial"/>
          <w:sz w:val="24"/>
          <w:szCs w:val="24"/>
        </w:rPr>
        <w:br/>
        <w:t>i płacową pracodawców (Dz. U. Nr 68, poz. 596),</w:t>
      </w:r>
    </w:p>
    <w:p w14:paraId="3B9AF033" w14:textId="77777777" w:rsidR="00A64DCD" w:rsidRDefault="00A64DCD" w:rsidP="00A64DCD">
      <w:pPr>
        <w:pStyle w:val="Akapitzlist"/>
        <w:numPr>
          <w:ilvl w:val="0"/>
          <w:numId w:val="4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Ministra Kultury i Dziedzictwa Narodowego z dnia 20 października 2015 r. w sprawie klasyfikowania i kwalifikowania dokumentacji, przekazywania materiałów archiwalnych do archiwów państwowych i brakowania dokumentacji niearchiwalnej (Dz. U. z 2015 r., poz. 1743).</w:t>
      </w:r>
    </w:p>
    <w:p w14:paraId="41FD968A" w14:textId="77777777" w:rsidR="00A64DCD" w:rsidRDefault="00A64DCD" w:rsidP="00A64DCD">
      <w:pPr>
        <w:jc w:val="both"/>
        <w:rPr>
          <w:rFonts w:ascii="Arial" w:hAnsi="Arial" w:cs="Arial"/>
          <w:sz w:val="24"/>
          <w:szCs w:val="24"/>
        </w:rPr>
      </w:pPr>
    </w:p>
    <w:p w14:paraId="388506F2" w14:textId="77777777" w:rsidR="00A64DCD" w:rsidRDefault="00A64DCD" w:rsidP="00A64DCD">
      <w:pPr>
        <w:ind w:left="4248" w:hanging="424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 4</w:t>
      </w:r>
    </w:p>
    <w:p w14:paraId="62685172" w14:textId="77777777" w:rsidR="00A64DCD" w:rsidRDefault="00A64DCD" w:rsidP="00A64D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Naruszenie przepisów w obszarach przedmiotowych wymienionych w </w:t>
      </w:r>
      <w:r>
        <w:rPr>
          <w:rFonts w:ascii="Arial" w:hAnsi="Arial" w:cs="Arial"/>
          <w:sz w:val="24"/>
        </w:rPr>
        <w:t>§ 3</w:t>
      </w:r>
      <w:r>
        <w:rPr>
          <w:rFonts w:ascii="Arial" w:hAnsi="Arial" w:cs="Arial"/>
          <w:sz w:val="24"/>
          <w:szCs w:val="24"/>
        </w:rPr>
        <w:t xml:space="preserve"> skutkuje:</w:t>
      </w:r>
    </w:p>
    <w:p w14:paraId="570972F5" w14:textId="77777777" w:rsidR="00A64DCD" w:rsidRDefault="00A64DCD" w:rsidP="00A64DC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wydaniem dla przedsiębiorcy zaleceń pokontrolnych z określeniem terminu ich wykonania,</w:t>
      </w:r>
    </w:p>
    <w:p w14:paraId="208BF41A" w14:textId="77777777" w:rsidR="00A64DCD" w:rsidRDefault="00A64DCD" w:rsidP="00A64DC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wydaniem dla przedsiębiorcy decyzji administracyjnej o </w:t>
      </w:r>
      <w:r>
        <w:rPr>
          <w:rFonts w:ascii="Arial" w:hAnsi="Arial" w:cs="Arial"/>
          <w:color w:val="auto"/>
          <w:sz w:val="24"/>
          <w:shd w:val="clear" w:color="auto" w:fill="FFFFFF"/>
        </w:rPr>
        <w:t>zakazie wykonywania przez przedsiębiorcę działalności objętej wpisem,</w:t>
      </w:r>
    </w:p>
    <w:p w14:paraId="34204DC8" w14:textId="77777777" w:rsidR="00A64DCD" w:rsidRDefault="00A64DCD" w:rsidP="00A64DC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hd w:val="clear" w:color="auto" w:fill="FFFFFF"/>
        </w:rPr>
        <w:t>wykreśleniem z urzędu wpisu przedsiębiorcy w Rejestrze.</w:t>
      </w:r>
    </w:p>
    <w:p w14:paraId="5654BE4F" w14:textId="77EBF475" w:rsidR="00A64DCD" w:rsidRDefault="00A64DCD" w:rsidP="00A64DCD">
      <w:pPr>
        <w:spacing w:after="200" w:line="276" w:lineRule="auto"/>
        <w:rPr>
          <w:rFonts w:ascii="Arial" w:hAnsi="Arial" w:cs="Arial"/>
          <w:color w:val="auto"/>
          <w:sz w:val="24"/>
          <w:shd w:val="clear" w:color="auto" w:fill="FFFFFF"/>
        </w:rPr>
      </w:pPr>
    </w:p>
    <w:sectPr w:rsidR="00A6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6B9"/>
    <w:multiLevelType w:val="hybridMultilevel"/>
    <w:tmpl w:val="EBBE86B4"/>
    <w:lvl w:ilvl="0" w:tplc="C8727834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3B4"/>
    <w:multiLevelType w:val="hybridMultilevel"/>
    <w:tmpl w:val="DBD2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313"/>
    <w:multiLevelType w:val="hybridMultilevel"/>
    <w:tmpl w:val="CE9CD250"/>
    <w:lvl w:ilvl="0" w:tplc="6B02A462">
      <w:start w:val="1"/>
      <w:numFmt w:val="decimal"/>
      <w:lvlText w:val="%1)"/>
      <w:lvlJc w:val="left"/>
      <w:pPr>
        <w:ind w:left="816" w:hanging="39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4E237AD"/>
    <w:multiLevelType w:val="hybridMultilevel"/>
    <w:tmpl w:val="14C66FE2"/>
    <w:lvl w:ilvl="0" w:tplc="D556D49A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115BC"/>
    <w:multiLevelType w:val="hybridMultilevel"/>
    <w:tmpl w:val="BB986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D12CB"/>
    <w:multiLevelType w:val="hybridMultilevel"/>
    <w:tmpl w:val="D3C60F24"/>
    <w:lvl w:ilvl="0" w:tplc="42A8A998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5256"/>
    <w:multiLevelType w:val="hybridMultilevel"/>
    <w:tmpl w:val="75B2AEB4"/>
    <w:lvl w:ilvl="0" w:tplc="4F26D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CD"/>
    <w:rsid w:val="0069686E"/>
    <w:rsid w:val="00804D6A"/>
    <w:rsid w:val="00A64DCD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C804"/>
  <w15:chartTrackingRefBased/>
  <w15:docId w15:val="{24B50291-A088-40FB-A540-14DFF5D1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C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3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64DCD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64DC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4D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33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E33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przeprowadzenia analizy prawodopodobieństwa naruszenia prawa</dc:title>
  <dc:subject/>
  <dc:creator>help desk;A.Skrobacz@podkarpackie.pl</dc:creator>
  <cp:keywords/>
  <dc:description/>
  <cp:lastModifiedBy>help desk</cp:lastModifiedBy>
  <cp:revision>5</cp:revision>
  <dcterms:created xsi:type="dcterms:W3CDTF">2021-02-08T11:59:00Z</dcterms:created>
  <dcterms:modified xsi:type="dcterms:W3CDTF">2021-07-06T07:57:00Z</dcterms:modified>
</cp:coreProperties>
</file>